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55" w:tblpY="-146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533"/>
        <w:gridCol w:w="2564"/>
        <w:gridCol w:w="2016"/>
      </w:tblGrid>
      <w:tr w:rsidR="004F7396" w:rsidTr="0092516A">
        <w:trPr>
          <w:cantSplit/>
          <w:trHeight w:val="236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96" w:rsidRDefault="004F7396" w:rsidP="0092516A">
            <w:pPr>
              <w:pStyle w:val="Header"/>
              <w:rPr>
                <w:sz w:val="10"/>
              </w:rPr>
            </w:pPr>
          </w:p>
          <w:p w:rsidR="004F7396" w:rsidRPr="00195A29" w:rsidRDefault="004F7396" w:rsidP="0092516A">
            <w:r w:rsidRPr="00C778D1">
              <w:rPr>
                <w:rFonts w:ascii="Lato" w:hAnsi="Lato"/>
                <w:noProof/>
                <w:color w:val="C55252"/>
              </w:rPr>
              <w:drawing>
                <wp:inline distT="0" distB="0" distL="0" distR="0" wp14:anchorId="59E49BDC" wp14:editId="323C29FA">
                  <wp:extent cx="1221740" cy="621665"/>
                  <wp:effectExtent l="0" t="0" r="0" b="6985"/>
                  <wp:docPr id="1" name="Picture 1" descr="Home">
                    <a:hlinkClick xmlns:a="http://schemas.openxmlformats.org/drawingml/2006/main" r:id="rId5" tooltip="&quot;Ho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">
                            <a:hlinkClick r:id="rId5" tooltip="&quot;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96" w:rsidRPr="00C778D1" w:rsidRDefault="004F7396" w:rsidP="0092516A">
            <w:pPr>
              <w:pStyle w:val="Header"/>
              <w:ind w:right="-108" w:hanging="108"/>
              <w:jc w:val="center"/>
              <w:rPr>
                <w:rFonts w:cs="Calibri"/>
                <w:b/>
                <w:sz w:val="32"/>
                <w:szCs w:val="32"/>
              </w:rPr>
            </w:pPr>
            <w:r w:rsidRPr="00C778D1">
              <w:rPr>
                <w:rFonts w:cs="Calibri"/>
                <w:b/>
                <w:sz w:val="28"/>
                <w:szCs w:val="28"/>
                <w:lang w:val="en-GB"/>
              </w:rPr>
              <w:t>Public Health Reference Laboratory (PHRL)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Default="004F7396" w:rsidP="0092516A">
            <w:pPr>
              <w:pStyle w:val="Header"/>
              <w:ind w:right="-108" w:hanging="108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233A9B" wp14:editId="678C1D87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30480</wp:posOffset>
                  </wp:positionV>
                  <wp:extent cx="1137920" cy="666750"/>
                  <wp:effectExtent l="0" t="0" r="5080" b="0"/>
                  <wp:wrapSquare wrapText="bothSides"/>
                  <wp:docPr id="2" name="Picture 2" descr="C:\Users\Bilal\Desktop\phr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ilal\Desktop\phr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7396" w:rsidTr="0092516A">
        <w:trPr>
          <w:cantSplit/>
          <w:trHeight w:val="567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Default="004F7396" w:rsidP="0092516A">
            <w:pPr>
              <w:rPr>
                <w:sz w:val="10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Pr="001E1861" w:rsidRDefault="004F7396" w:rsidP="0092516A">
            <w:pPr>
              <w:pStyle w:val="Default"/>
            </w:pPr>
            <w:r>
              <w:t xml:space="preserve">SOP </w:t>
            </w:r>
            <w:r w:rsidR="001E4BC3">
              <w:t>–</w:t>
            </w:r>
            <w:r w:rsidR="002577C3">
              <w:rPr>
                <w:szCs w:val="23"/>
              </w:rPr>
              <w:t>Mumps</w:t>
            </w:r>
            <w:r w:rsidR="001E4BC3">
              <w:rPr>
                <w:szCs w:val="23"/>
              </w:rPr>
              <w:t xml:space="preserve"> Sample </w:t>
            </w:r>
            <w:r w:rsidRPr="001E1861">
              <w:rPr>
                <w:szCs w:val="23"/>
              </w:rPr>
              <w:t>Packing and Transportation to PHRL-KMU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Default="004F7396" w:rsidP="0092516A">
            <w:pPr>
              <w:rPr>
                <w:b/>
              </w:rPr>
            </w:pPr>
          </w:p>
        </w:tc>
      </w:tr>
      <w:tr w:rsidR="004F7396" w:rsidTr="0092516A">
        <w:trPr>
          <w:cantSplit/>
          <w:trHeight w:val="32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Default="004F7396" w:rsidP="0092516A">
            <w:pPr>
              <w:pStyle w:val="Header"/>
              <w:jc w:val="center"/>
              <w:rPr>
                <w:rFonts w:ascii="Calibri" w:hAnsi="Calibri" w:cs="Calibri"/>
              </w:rPr>
            </w:pPr>
            <w:r w:rsidRPr="00C778D1">
              <w:rPr>
                <w:rFonts w:ascii="Calibri" w:hAnsi="Calibri" w:cs="Calibri"/>
              </w:rPr>
              <w:t xml:space="preserve">Page </w:t>
            </w:r>
            <w:r w:rsidRPr="00C778D1">
              <w:rPr>
                <w:rFonts w:ascii="Calibri" w:hAnsi="Calibri" w:cs="Calibri"/>
                <w:b/>
                <w:bCs/>
              </w:rPr>
              <w:fldChar w:fldCharType="begin"/>
            </w:r>
            <w:r w:rsidRPr="00C778D1">
              <w:rPr>
                <w:rFonts w:ascii="Calibri" w:hAnsi="Calibri" w:cs="Calibri"/>
                <w:b/>
                <w:bCs/>
              </w:rPr>
              <w:instrText xml:space="preserve"> PAGE  \* Arabic  \* MERGEFORMAT </w:instrText>
            </w:r>
            <w:r w:rsidRPr="00C778D1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1</w:t>
            </w:r>
            <w:r w:rsidRPr="00C778D1">
              <w:rPr>
                <w:rFonts w:ascii="Calibri" w:hAnsi="Calibri" w:cs="Calibri"/>
                <w:b/>
                <w:bCs/>
              </w:rPr>
              <w:fldChar w:fldCharType="end"/>
            </w:r>
            <w:r w:rsidRPr="00C778D1">
              <w:rPr>
                <w:rFonts w:ascii="Calibri" w:hAnsi="Calibri" w:cs="Calibri"/>
              </w:rPr>
              <w:t xml:space="preserve"> of 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Pr="00B37527" w:rsidRDefault="004F7396" w:rsidP="0092516A">
            <w:pPr>
              <w:pStyle w:val="Header"/>
              <w:tabs>
                <w:tab w:val="center" w:pos="6660"/>
              </w:tabs>
              <w:rPr>
                <w:rFonts w:ascii="Calibri" w:hAnsi="Calibri" w:cs="Calibri"/>
              </w:rPr>
            </w:pPr>
            <w:r w:rsidRPr="00B37527">
              <w:rPr>
                <w:rFonts w:ascii="Calibri" w:hAnsi="Calibri" w:cs="Calibri"/>
                <w:b/>
              </w:rPr>
              <w:t>Doc#</w:t>
            </w:r>
            <w:r>
              <w:rPr>
                <w:rFonts w:ascii="Calibri" w:hAnsi="Calibri" w:cs="Calibri"/>
              </w:rPr>
              <w:t xml:space="preserve"> KMU/PHRL/SOP</w:t>
            </w:r>
            <w:r w:rsidR="006B5447">
              <w:rPr>
                <w:rFonts w:ascii="Calibri" w:hAnsi="Calibri" w:cs="Calibri"/>
              </w:rPr>
              <w:t>s</w:t>
            </w:r>
            <w:r w:rsidR="002577C3">
              <w:rPr>
                <w:rFonts w:ascii="Calibri" w:hAnsi="Calibri" w:cs="Calibri"/>
              </w:rPr>
              <w:t>/24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Pr="00B37527" w:rsidRDefault="004F7396" w:rsidP="0092516A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bookmarkStart w:id="0" w:name="OLE_LINK1"/>
            <w:r w:rsidRPr="00B37527">
              <w:rPr>
                <w:rFonts w:ascii="Calibri" w:hAnsi="Calibri" w:cs="Calibri"/>
                <w:b/>
              </w:rPr>
              <w:t xml:space="preserve">Effective Date: </w:t>
            </w:r>
            <w:bookmarkEnd w:id="0"/>
            <w:r w:rsidR="001E4BC3">
              <w:rPr>
                <w:rFonts w:ascii="Calibri" w:hAnsi="Calibri" w:cs="Calibri"/>
              </w:rPr>
              <w:t>07</w:t>
            </w:r>
            <w:r>
              <w:rPr>
                <w:rFonts w:ascii="Calibri" w:hAnsi="Calibri" w:cs="Calibri"/>
              </w:rPr>
              <w:t>-06</w:t>
            </w:r>
            <w:r w:rsidRPr="00B37527">
              <w:rPr>
                <w:rFonts w:ascii="Calibri" w:hAnsi="Calibri" w:cs="Calibri"/>
              </w:rPr>
              <w:t>-202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6" w:rsidRPr="00B37527" w:rsidRDefault="004F7396" w:rsidP="0092516A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B37527">
              <w:rPr>
                <w:rFonts w:ascii="Calibri" w:hAnsi="Calibri" w:cs="Calibri"/>
                <w:b/>
              </w:rPr>
              <w:t xml:space="preserve">Version: </w:t>
            </w:r>
            <w:r w:rsidRPr="00B37527">
              <w:rPr>
                <w:rFonts w:ascii="Calibri" w:hAnsi="Calibri" w:cs="Calibri"/>
              </w:rPr>
              <w:t>01</w:t>
            </w:r>
          </w:p>
        </w:tc>
      </w:tr>
    </w:tbl>
    <w:p w:rsidR="004F7396" w:rsidRDefault="004F7396" w:rsidP="004F7396"/>
    <w:p w:rsidR="004F7396" w:rsidRPr="00A93E4D" w:rsidRDefault="004F7396" w:rsidP="004F7396">
      <w:pPr>
        <w:jc w:val="both"/>
        <w:rPr>
          <w:sz w:val="28"/>
          <w:szCs w:val="23"/>
        </w:rPr>
      </w:pPr>
      <w:r w:rsidRPr="00A72C15">
        <w:rPr>
          <w:sz w:val="28"/>
          <w:szCs w:val="23"/>
        </w:rPr>
        <w:t xml:space="preserve">Public Health Reference Laboratory (PHRL) is committed to provide quality services for disease surveillance through Integrated Disease Surveillance and Response (IDSR) in Khyber Pakhtunkhwa province. </w:t>
      </w:r>
    </w:p>
    <w:p w:rsidR="004F7396" w:rsidRPr="00E17721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E17721">
        <w:rPr>
          <w:b/>
          <w:bCs/>
          <w:sz w:val="28"/>
          <w:szCs w:val="28"/>
          <w:lang w:val="x-none" w:eastAsia="x-none"/>
        </w:rPr>
        <w:t>Purpose</w:t>
      </w:r>
    </w:p>
    <w:p w:rsidR="004F7396" w:rsidRPr="00A72C15" w:rsidRDefault="004F7396" w:rsidP="004F7396">
      <w:pPr>
        <w:rPr>
          <w:sz w:val="28"/>
          <w:szCs w:val="28"/>
        </w:rPr>
      </w:pPr>
      <w:r w:rsidRPr="00D93604">
        <w:rPr>
          <w:sz w:val="28"/>
          <w:szCs w:val="28"/>
        </w:rPr>
        <w:t>To describe the laboratory procedures for</w:t>
      </w:r>
      <w:r>
        <w:rPr>
          <w:sz w:val="28"/>
          <w:szCs w:val="28"/>
        </w:rPr>
        <w:t xml:space="preserve"> </w:t>
      </w:r>
      <w:r w:rsidR="002577C3">
        <w:rPr>
          <w:sz w:val="28"/>
          <w:szCs w:val="28"/>
        </w:rPr>
        <w:t>Mumps</w:t>
      </w:r>
      <w:r w:rsidR="001E4BC3">
        <w:rPr>
          <w:sz w:val="28"/>
          <w:szCs w:val="28"/>
        </w:rPr>
        <w:t xml:space="preserve"> Sample</w:t>
      </w:r>
      <w:r w:rsidRPr="00D93604">
        <w:rPr>
          <w:sz w:val="28"/>
          <w:szCs w:val="28"/>
        </w:rPr>
        <w:t xml:space="preserve"> Packing and Transportation to PHRL</w:t>
      </w:r>
      <w:r>
        <w:rPr>
          <w:sz w:val="28"/>
          <w:szCs w:val="28"/>
        </w:rPr>
        <w:t>,</w:t>
      </w:r>
      <w:r w:rsidRPr="00D93604">
        <w:rPr>
          <w:sz w:val="28"/>
          <w:szCs w:val="28"/>
        </w:rPr>
        <w:t xml:space="preserve"> KMU</w:t>
      </w:r>
      <w:r>
        <w:rPr>
          <w:sz w:val="28"/>
          <w:szCs w:val="28"/>
        </w:rPr>
        <w:t>.</w:t>
      </w:r>
    </w:p>
    <w:p w:rsidR="004F7396" w:rsidRPr="00A93E4D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E17721">
        <w:rPr>
          <w:b/>
          <w:bCs/>
          <w:sz w:val="28"/>
          <w:szCs w:val="28"/>
          <w:lang w:val="x-none" w:eastAsia="x-none"/>
        </w:rPr>
        <w:t>Scope</w:t>
      </w:r>
    </w:p>
    <w:p w:rsidR="004F7396" w:rsidRDefault="004F7396" w:rsidP="004F7396">
      <w:pPr>
        <w:jc w:val="both"/>
        <w:rPr>
          <w:sz w:val="28"/>
          <w:szCs w:val="23"/>
        </w:rPr>
      </w:pPr>
      <w:r>
        <w:rPr>
          <w:sz w:val="28"/>
        </w:rPr>
        <w:t>These Standard Operating Procedures provide a template agreed by</w:t>
      </w:r>
      <w:r>
        <w:rPr>
          <w:sz w:val="28"/>
          <w:szCs w:val="23"/>
        </w:rPr>
        <w:t xml:space="preserve"> PHRLs </w:t>
      </w:r>
      <w:r w:rsidRPr="00A72C15">
        <w:rPr>
          <w:sz w:val="28"/>
          <w:szCs w:val="23"/>
        </w:rPr>
        <w:t>that is essential for guiding responses to infectious disease outbreaks by public health practitioners, epidemiologists and clinicians</w:t>
      </w:r>
      <w:r>
        <w:rPr>
          <w:sz w:val="28"/>
          <w:szCs w:val="23"/>
        </w:rPr>
        <w:t>.</w:t>
      </w:r>
    </w:p>
    <w:p w:rsidR="004F7396" w:rsidRPr="00A93E4D" w:rsidRDefault="004F7396" w:rsidP="004F7396">
      <w:pPr>
        <w:jc w:val="both"/>
        <w:rPr>
          <w:sz w:val="28"/>
          <w:szCs w:val="23"/>
        </w:rPr>
      </w:pPr>
    </w:p>
    <w:p w:rsidR="004F7396" w:rsidRPr="000615C1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DD6800">
        <w:rPr>
          <w:b/>
          <w:bCs/>
          <w:sz w:val="28"/>
          <w:szCs w:val="28"/>
          <w:lang w:val="x-none" w:eastAsia="x-none"/>
        </w:rPr>
        <w:t>Responsibility</w:t>
      </w:r>
      <w:r w:rsidRPr="000615C1">
        <w:rPr>
          <w:b/>
          <w:bCs/>
          <w:sz w:val="28"/>
          <w:szCs w:val="28"/>
          <w:lang w:val="x-none" w:eastAsia="x-none"/>
        </w:rPr>
        <w:t xml:space="preserve"> </w:t>
      </w:r>
    </w:p>
    <w:p w:rsidR="004F7396" w:rsidRPr="00A72C15" w:rsidRDefault="004F7396" w:rsidP="004F7396">
      <w:pPr>
        <w:numPr>
          <w:ilvl w:val="1"/>
          <w:numId w:val="1"/>
        </w:numPr>
        <w:spacing w:after="160"/>
        <w:rPr>
          <w:sz w:val="28"/>
          <w:szCs w:val="28"/>
        </w:rPr>
      </w:pPr>
      <w:r w:rsidRPr="00A72C15">
        <w:rPr>
          <w:sz w:val="28"/>
          <w:szCs w:val="28"/>
        </w:rPr>
        <w:t>Doing: Lab in charge/Team lead/Technicians.</w:t>
      </w:r>
    </w:p>
    <w:p w:rsidR="004F7396" w:rsidRPr="00A72C15" w:rsidRDefault="004F7396" w:rsidP="004F7396">
      <w:pPr>
        <w:numPr>
          <w:ilvl w:val="1"/>
          <w:numId w:val="1"/>
        </w:numPr>
        <w:spacing w:after="160"/>
        <w:rPr>
          <w:sz w:val="28"/>
          <w:szCs w:val="28"/>
        </w:rPr>
      </w:pPr>
      <w:r w:rsidRPr="00A72C15">
        <w:rPr>
          <w:sz w:val="28"/>
          <w:szCs w:val="28"/>
        </w:rPr>
        <w:t>Checking/Reporting: Consultants/Reporting group.</w:t>
      </w:r>
    </w:p>
    <w:p w:rsidR="004F7396" w:rsidRPr="00A72C15" w:rsidRDefault="004F7396" w:rsidP="004F7396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72C15">
        <w:rPr>
          <w:sz w:val="28"/>
          <w:szCs w:val="28"/>
        </w:rPr>
        <w:t>All trained personnel are responsible to handle and test samples sus</w:t>
      </w:r>
      <w:r w:rsidR="00EA346B">
        <w:rPr>
          <w:sz w:val="28"/>
          <w:szCs w:val="28"/>
        </w:rPr>
        <w:t>pected of containing Mum</w:t>
      </w:r>
      <w:bookmarkStart w:id="1" w:name="_GoBack"/>
      <w:bookmarkEnd w:id="1"/>
      <w:r w:rsidR="00EA346B">
        <w:rPr>
          <w:sz w:val="28"/>
          <w:szCs w:val="28"/>
        </w:rPr>
        <w:t>ps</w:t>
      </w:r>
      <w:r w:rsidRPr="00A72C15">
        <w:rPr>
          <w:sz w:val="28"/>
          <w:szCs w:val="28"/>
        </w:rPr>
        <w:t>.</w:t>
      </w:r>
    </w:p>
    <w:p w:rsidR="004F7396" w:rsidRPr="00A72C15" w:rsidRDefault="004F7396" w:rsidP="004F7396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Laboratory Director/</w:t>
      </w:r>
      <w:r w:rsidRPr="00A72C15">
        <w:rPr>
          <w:bCs/>
          <w:sz w:val="28"/>
          <w:szCs w:val="28"/>
        </w:rPr>
        <w:t>Senior Administrator are responsible for the approval,</w:t>
      </w:r>
      <w:r w:rsidRPr="00A72C15">
        <w:rPr>
          <w:sz w:val="28"/>
          <w:szCs w:val="28"/>
        </w:rPr>
        <w:t xml:space="preserve"> implementation, validation, maintenance and review of this procedure.</w:t>
      </w:r>
    </w:p>
    <w:p w:rsidR="004F7396" w:rsidRPr="003B74F7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E17721">
        <w:rPr>
          <w:b/>
          <w:bCs/>
          <w:sz w:val="28"/>
          <w:szCs w:val="28"/>
          <w:lang w:eastAsia="x-none"/>
        </w:rPr>
        <w:t>Procedu</w:t>
      </w:r>
      <w:r>
        <w:rPr>
          <w:b/>
          <w:bCs/>
          <w:sz w:val="28"/>
          <w:szCs w:val="28"/>
          <w:lang w:eastAsia="x-none"/>
        </w:rPr>
        <w:t>re</w:t>
      </w:r>
    </w:p>
    <w:p w:rsidR="004F7396" w:rsidRPr="00391E64" w:rsidRDefault="004F7396" w:rsidP="004F7396">
      <w:pPr>
        <w:keepNext/>
        <w:numPr>
          <w:ilvl w:val="1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3B74F7">
        <w:rPr>
          <w:b/>
          <w:bCs/>
          <w:sz w:val="28"/>
          <w:szCs w:val="28"/>
          <w:lang w:eastAsia="x-none"/>
        </w:rPr>
        <w:t>Specimen Packing and Transportation</w:t>
      </w:r>
      <w:r>
        <w:t xml:space="preserve">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Samples container (blood/sera tubes) must be properly labelled with double identification marks i.e. NAME &amp; Sample ID perfectly reflecting the excel sheet attached.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 Absorbent materials should be in sufficient quantity to absorb the entire liquid content if the primary container (s) leak.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lastRenderedPageBreak/>
        <w:t>Leak proof secondary container, cushioning material e.g. bubble wrap, tape to seal the outer package (if required).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Excel sheets of the samples must be double checked for any duplication, in case of similarity in names.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Laboratory form or letter describing the main epidemiological and clinical findings and the lab tests that are required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Make sure that samples must be sorted in small groups of 05-10/ bag, with individual requisition/Referral form for all samples attached/inserted in the pocket.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After collection and packaging the sample, it must be immediately sent to PHRL-KMU. </w:t>
      </w:r>
    </w:p>
    <w:p w:rsidR="004F7396" w:rsidRDefault="004F7396" w:rsidP="004F7396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A72C15">
        <w:rPr>
          <w:sz w:val="28"/>
          <w:szCs w:val="28"/>
        </w:rPr>
        <w:t>Receiver name, address and telephone number.</w:t>
      </w:r>
    </w:p>
    <w:p w:rsidR="004F7396" w:rsidRPr="00852923" w:rsidRDefault="004F7396" w:rsidP="004F7396">
      <w:pPr>
        <w:pStyle w:val="Default"/>
        <w:ind w:left="2160"/>
        <w:jc w:val="both"/>
        <w:rPr>
          <w:sz w:val="28"/>
          <w:szCs w:val="28"/>
        </w:rPr>
      </w:pPr>
    </w:p>
    <w:p w:rsidR="004F7396" w:rsidRPr="00CB13DE" w:rsidRDefault="004F7396" w:rsidP="004F7396">
      <w:pPr>
        <w:keepNext/>
        <w:numPr>
          <w:ilvl w:val="1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eastAsia="x-none"/>
        </w:rPr>
      </w:pPr>
      <w:r w:rsidRPr="00803C0F">
        <w:rPr>
          <w:b/>
          <w:bCs/>
          <w:sz w:val="28"/>
          <w:szCs w:val="28"/>
          <w:lang w:eastAsia="x-none"/>
        </w:rPr>
        <w:t>Specimen Rejection Criteria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If specimen does not meet acceptable criteria it may be rejected by the laboratory. The following are criteria used for the possible rejection of specimens: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 Specimen improperly labeled as to the patient identity (as per above criteria)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 Patient identification mismatched between specimen and requisition form/ excel sheet data.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Improper collection container i.e., leakage or broken sample tube or container.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Sample collection date is older than 7 days from the date of receiving.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Improperly transported (i.e., not on required temperature)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Specimen contaminated with biological hazardous material. </w:t>
      </w:r>
    </w:p>
    <w:p w:rsidR="004F7396" w:rsidRPr="00A72C15" w:rsidRDefault="004F7396" w:rsidP="004F7396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:rsidR="004F7396" w:rsidRPr="00B4659A" w:rsidRDefault="004F7396" w:rsidP="004F7396">
      <w:pPr>
        <w:keepNext/>
        <w:shd w:val="clear" w:color="auto" w:fill="E0E0E0"/>
        <w:tabs>
          <w:tab w:val="num" w:pos="720"/>
        </w:tabs>
        <w:spacing w:before="120" w:after="120" w:line="276" w:lineRule="auto"/>
        <w:ind w:left="720" w:right="-180"/>
        <w:jc w:val="both"/>
        <w:outlineLvl w:val="8"/>
        <w:rPr>
          <w:b/>
          <w:bCs/>
          <w:sz w:val="28"/>
          <w:szCs w:val="28"/>
          <w:lang w:eastAsia="x-none"/>
        </w:rPr>
      </w:pPr>
      <w:r w:rsidRPr="00B4659A">
        <w:rPr>
          <w:b/>
          <w:bCs/>
          <w:sz w:val="28"/>
          <w:szCs w:val="28"/>
          <w:lang w:eastAsia="x-none"/>
        </w:rPr>
        <w:t>General Notes</w:t>
      </w:r>
    </w:p>
    <w:p w:rsidR="004F7396" w:rsidRDefault="004F7396" w:rsidP="004F73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>All Labs can coordinate and follow-up the results on 091-9219651 and each Lab are expected to maintain complete record of samples sending, results and commun</w:t>
      </w:r>
      <w:r>
        <w:rPr>
          <w:rFonts w:eastAsiaTheme="minorHAnsi"/>
          <w:color w:val="000000"/>
          <w:sz w:val="28"/>
          <w:szCs w:val="28"/>
        </w:rPr>
        <w:t>ication with PHRL focal person.</w:t>
      </w:r>
    </w:p>
    <w:p w:rsidR="004F7396" w:rsidRPr="00E06F60" w:rsidRDefault="004F7396" w:rsidP="004F73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:rsidR="004F7396" w:rsidRPr="007B3681" w:rsidRDefault="004F7396" w:rsidP="004F73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4659A">
        <w:rPr>
          <w:rFonts w:eastAsiaTheme="minorHAnsi"/>
          <w:color w:val="000000"/>
          <w:sz w:val="28"/>
          <w:szCs w:val="28"/>
        </w:rPr>
        <w:t>For any</w:t>
      </w:r>
      <w:r w:rsidR="001E4BC3">
        <w:rPr>
          <w:rFonts w:eastAsiaTheme="minorHAnsi"/>
          <w:color w:val="000000"/>
          <w:sz w:val="28"/>
          <w:szCs w:val="28"/>
        </w:rPr>
        <w:t xml:space="preserve"> further assistance Mr. Abdul Qadoos khan (Lab Technologist) may be contacted through email:aqkhan.kmu@gmail.com</w:t>
      </w:r>
    </w:p>
    <w:p w:rsidR="004F7396" w:rsidRPr="007B3681" w:rsidRDefault="004F7396" w:rsidP="004F7396">
      <w:pPr>
        <w:pStyle w:val="ListParagraph"/>
        <w:rPr>
          <w:rFonts w:eastAsiaTheme="minorHAnsi"/>
          <w:color w:val="000000"/>
          <w:sz w:val="28"/>
          <w:szCs w:val="28"/>
        </w:rPr>
      </w:pPr>
    </w:p>
    <w:p w:rsidR="000D1EA7" w:rsidRDefault="000D1EA7"/>
    <w:sectPr w:rsidR="000D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461C"/>
    <w:multiLevelType w:val="multilevel"/>
    <w:tmpl w:val="AF4ED13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A88159D"/>
    <w:multiLevelType w:val="hybridMultilevel"/>
    <w:tmpl w:val="CBCCD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96"/>
    <w:rsid w:val="000D1EA7"/>
    <w:rsid w:val="001256DA"/>
    <w:rsid w:val="001E4BC3"/>
    <w:rsid w:val="002577C3"/>
    <w:rsid w:val="004F7396"/>
    <w:rsid w:val="006B5447"/>
    <w:rsid w:val="006C7F49"/>
    <w:rsid w:val="00E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884B4-4C98-41C2-8BFD-CA573B2E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9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7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kmu.edu.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</dc:creator>
  <cp:keywords/>
  <dc:description/>
  <cp:lastModifiedBy>Tosif Kmu</cp:lastModifiedBy>
  <cp:revision>10</cp:revision>
  <dcterms:created xsi:type="dcterms:W3CDTF">2022-06-07T07:07:00Z</dcterms:created>
  <dcterms:modified xsi:type="dcterms:W3CDTF">2022-06-07T12:27:00Z</dcterms:modified>
</cp:coreProperties>
</file>